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A259" w14:textId="03BBB0A2" w:rsidR="003762EF" w:rsidRDefault="003762EF" w:rsidP="003762EF">
      <w:r>
        <w:rPr>
          <w:b/>
        </w:rPr>
        <w:t>Electronic Health Record Decision Support</w:t>
      </w:r>
      <w:r>
        <w:rPr>
          <w:b/>
        </w:rPr>
        <w:t xml:space="preserve">  - Tools and Prompts</w:t>
      </w:r>
    </w:p>
    <w:p w14:paraId="4F950F1E" w14:textId="77777777" w:rsidR="003762EF" w:rsidRDefault="003762EF" w:rsidP="003762EF">
      <w:r>
        <w:t>Tools and prompts in the electronic health record can support screening workflow and follow up.  These tools are listed in the table below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57"/>
        <w:gridCol w:w="2718"/>
        <w:gridCol w:w="1843"/>
        <w:gridCol w:w="3467"/>
      </w:tblGrid>
      <w:tr w:rsidR="003762EF" w:rsidRPr="003762EF" w14:paraId="3E13EF91" w14:textId="77777777" w:rsidTr="003F3781">
        <w:tc>
          <w:tcPr>
            <w:tcW w:w="1957" w:type="dxa"/>
          </w:tcPr>
          <w:p w14:paraId="2471C31F" w14:textId="77777777" w:rsidR="003762EF" w:rsidRPr="003762EF" w:rsidRDefault="003762EF" w:rsidP="003762EF">
            <w:pPr>
              <w:spacing w:after="0" w:line="240" w:lineRule="auto"/>
            </w:pPr>
            <w:r w:rsidRPr="003762EF">
              <w:t>Tool</w:t>
            </w:r>
          </w:p>
        </w:tc>
        <w:tc>
          <w:tcPr>
            <w:tcW w:w="2718" w:type="dxa"/>
          </w:tcPr>
          <w:p w14:paraId="3B575235" w14:textId="77777777" w:rsidR="003762EF" w:rsidRPr="003762EF" w:rsidRDefault="003762EF" w:rsidP="003762EF">
            <w:pPr>
              <w:spacing w:after="0" w:line="240" w:lineRule="auto"/>
            </w:pPr>
            <w:r w:rsidRPr="003762EF">
              <w:t>Purpose for BHI</w:t>
            </w:r>
          </w:p>
        </w:tc>
        <w:tc>
          <w:tcPr>
            <w:tcW w:w="1843" w:type="dxa"/>
          </w:tcPr>
          <w:p w14:paraId="1FF97BD8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Audience</w:t>
            </w:r>
          </w:p>
        </w:tc>
        <w:tc>
          <w:tcPr>
            <w:tcW w:w="3467" w:type="dxa"/>
          </w:tcPr>
          <w:p w14:paraId="4110D6F9" w14:textId="77777777" w:rsidR="003762EF" w:rsidRPr="003762EF" w:rsidRDefault="003762EF" w:rsidP="003762EF">
            <w:pPr>
              <w:spacing w:after="0" w:line="240" w:lineRule="auto"/>
            </w:pPr>
            <w:r w:rsidRPr="003762EF">
              <w:t>How Used</w:t>
            </w:r>
          </w:p>
        </w:tc>
      </w:tr>
      <w:tr w:rsidR="003762EF" w:rsidRPr="003762EF" w14:paraId="12C92D4B" w14:textId="77777777" w:rsidTr="003F3781">
        <w:tc>
          <w:tcPr>
            <w:tcW w:w="1957" w:type="dxa"/>
          </w:tcPr>
          <w:p w14:paraId="1DDA50BD" w14:textId="77777777" w:rsidR="003762EF" w:rsidRPr="003762EF" w:rsidRDefault="003762EF" w:rsidP="003762EF">
            <w:pPr>
              <w:spacing w:after="0" w:line="240" w:lineRule="auto"/>
            </w:pPr>
            <w:r w:rsidRPr="003762EF">
              <w:t>Previsit Summary Prompt</w:t>
            </w:r>
          </w:p>
        </w:tc>
        <w:tc>
          <w:tcPr>
            <w:tcW w:w="2718" w:type="dxa"/>
          </w:tcPr>
          <w:p w14:paraId="5B582BF0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Alert to who is due for screening, monitoring or a prior missed assessment</w:t>
            </w:r>
          </w:p>
        </w:tc>
        <w:tc>
          <w:tcPr>
            <w:tcW w:w="1843" w:type="dxa"/>
          </w:tcPr>
          <w:p w14:paraId="609A88C0" w14:textId="77777777" w:rsidR="003762EF" w:rsidRPr="003762EF" w:rsidRDefault="003762EF" w:rsidP="003762EF">
            <w:pPr>
              <w:spacing w:after="0" w:line="240" w:lineRule="auto"/>
            </w:pPr>
            <w:r w:rsidRPr="003762EF">
              <w:t>Visible to any staff, mostly used by medical assistants</w:t>
            </w:r>
          </w:p>
        </w:tc>
        <w:tc>
          <w:tcPr>
            <w:tcW w:w="3467" w:type="dxa"/>
          </w:tcPr>
          <w:p w14:paraId="237D238A" w14:textId="77777777" w:rsidR="003762EF" w:rsidRPr="003762EF" w:rsidRDefault="003762EF" w:rsidP="003762EF">
            <w:pPr>
              <w:spacing w:after="0" w:line="240" w:lineRule="auto"/>
            </w:pPr>
            <w:r w:rsidRPr="003762EF">
              <w:t xml:space="preserve"> MA’s could review chart prior to visit to see what BHI screening/monitoring or follow up is due</w:t>
            </w:r>
          </w:p>
        </w:tc>
      </w:tr>
      <w:tr w:rsidR="003762EF" w:rsidRPr="003762EF" w14:paraId="53E26FAE" w14:textId="77777777" w:rsidTr="003F3781">
        <w:tc>
          <w:tcPr>
            <w:tcW w:w="1957" w:type="dxa"/>
          </w:tcPr>
          <w:p w14:paraId="4ADB46A6" w14:textId="77777777" w:rsidR="003762EF" w:rsidRPr="003762EF" w:rsidRDefault="003762EF" w:rsidP="003762EF">
            <w:pPr>
              <w:spacing w:after="0" w:line="240" w:lineRule="auto"/>
            </w:pPr>
            <w:r w:rsidRPr="003762EF">
              <w:t>Daily Action Report (DAR) “red dot”</w:t>
            </w:r>
          </w:p>
        </w:tc>
        <w:tc>
          <w:tcPr>
            <w:tcW w:w="2718" w:type="dxa"/>
          </w:tcPr>
          <w:p w14:paraId="5932352E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Alert to who is due for screening</w:t>
            </w:r>
          </w:p>
        </w:tc>
        <w:tc>
          <w:tcPr>
            <w:tcW w:w="1843" w:type="dxa"/>
          </w:tcPr>
          <w:p w14:paraId="762F0E9C" w14:textId="77777777" w:rsidR="003762EF" w:rsidRPr="003762EF" w:rsidRDefault="003762EF" w:rsidP="003762EF">
            <w:pPr>
              <w:spacing w:after="0" w:line="240" w:lineRule="auto"/>
            </w:pPr>
            <w:r w:rsidRPr="003762EF">
              <w:t>Patient Access Representative (PAR) Front desk staff</w:t>
            </w:r>
          </w:p>
        </w:tc>
        <w:tc>
          <w:tcPr>
            <w:tcW w:w="3467" w:type="dxa"/>
          </w:tcPr>
          <w:p w14:paraId="06505BE7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 red dot in the BHI column indicated BHI screening was due.  PARS could give the 7-item screen at check in and pt could complete in waiting room while waiting to be called</w:t>
            </w:r>
          </w:p>
        </w:tc>
      </w:tr>
      <w:tr w:rsidR="003762EF" w:rsidRPr="003762EF" w14:paraId="58E2BAB3" w14:textId="77777777" w:rsidTr="003F3781">
        <w:trPr>
          <w:trHeight w:val="1439"/>
        </w:trPr>
        <w:tc>
          <w:tcPr>
            <w:tcW w:w="1957" w:type="dxa"/>
          </w:tcPr>
          <w:p w14:paraId="30E339FB" w14:textId="77777777" w:rsidR="003762EF" w:rsidRPr="003762EF" w:rsidRDefault="003762EF" w:rsidP="003762EF">
            <w:pPr>
              <w:spacing w:after="0" w:line="240" w:lineRule="auto"/>
            </w:pPr>
            <w:r w:rsidRPr="003762EF">
              <w:t>Dot phrase</w:t>
            </w:r>
          </w:p>
        </w:tc>
        <w:tc>
          <w:tcPr>
            <w:tcW w:w="2718" w:type="dxa"/>
          </w:tcPr>
          <w:p w14:paraId="18342EDF" w14:textId="77777777" w:rsidR="003762EF" w:rsidRPr="003762EF" w:rsidRDefault="003762EF" w:rsidP="003762EF">
            <w:pPr>
              <w:spacing w:after="0" w:line="240" w:lineRule="auto"/>
            </w:pPr>
            <w:r w:rsidRPr="003762EF">
              <w:t xml:space="preserve">Customized phrases that could be used to turn off PVS prompts or pull in relevant BHI results into chart </w:t>
            </w:r>
          </w:p>
        </w:tc>
        <w:tc>
          <w:tcPr>
            <w:tcW w:w="1843" w:type="dxa"/>
          </w:tcPr>
          <w:p w14:paraId="24F6EEF0" w14:textId="77777777" w:rsidR="003762EF" w:rsidRPr="003762EF" w:rsidRDefault="003762EF" w:rsidP="003762EF">
            <w:pPr>
              <w:spacing w:after="0" w:line="240" w:lineRule="auto"/>
            </w:pPr>
            <w:r w:rsidRPr="003762EF">
              <w:t>Medical Assistants, Providers</w:t>
            </w:r>
          </w:p>
        </w:tc>
        <w:tc>
          <w:tcPr>
            <w:tcW w:w="3467" w:type="dxa"/>
          </w:tcPr>
          <w:p w14:paraId="3039436E" w14:textId="77777777" w:rsidR="003762EF" w:rsidRPr="003762EF" w:rsidRDefault="003762EF" w:rsidP="003762EF">
            <w:pPr>
              <w:spacing w:after="0" w:line="240" w:lineRule="auto"/>
            </w:pPr>
            <w:r w:rsidRPr="003762EF">
              <w:t>Examples:</w:t>
            </w:r>
          </w:p>
          <w:p w14:paraId="1FDCAF6D" w14:textId="77777777" w:rsidR="003762EF" w:rsidRPr="003762EF" w:rsidRDefault="003762EF" w:rsidP="003762EF">
            <w:pPr>
              <w:spacing w:after="0" w:line="240" w:lineRule="auto"/>
            </w:pPr>
            <w:r w:rsidRPr="003762EF">
              <w:t>.nobhi – excludes from BHI screen</w:t>
            </w:r>
          </w:p>
          <w:p w14:paraId="7042A19E" w14:textId="77777777" w:rsidR="003762EF" w:rsidRPr="003762EF" w:rsidRDefault="003762EF" w:rsidP="003762EF">
            <w:pPr>
              <w:spacing w:after="0" w:line="240" w:lineRule="auto"/>
            </w:pPr>
            <w:r w:rsidRPr="003762EF">
              <w:t>.lastbhi – pulls in detailed results from most recent screen</w:t>
            </w:r>
          </w:p>
          <w:p w14:paraId="473F0D01" w14:textId="77777777" w:rsidR="003762EF" w:rsidRPr="003762EF" w:rsidRDefault="003762EF" w:rsidP="003762EF">
            <w:pPr>
              <w:spacing w:after="0" w:line="240" w:lineRule="auto"/>
            </w:pPr>
            <w:r w:rsidRPr="003762EF">
              <w:t>.bhisummary pulls in total score of most recent BHI screen</w:t>
            </w:r>
          </w:p>
        </w:tc>
      </w:tr>
      <w:tr w:rsidR="003762EF" w:rsidRPr="003762EF" w14:paraId="6498D446" w14:textId="77777777" w:rsidTr="003F3781">
        <w:tc>
          <w:tcPr>
            <w:tcW w:w="1957" w:type="dxa"/>
          </w:tcPr>
          <w:p w14:paraId="0D214EFB" w14:textId="77777777" w:rsidR="003762EF" w:rsidRPr="003762EF" w:rsidRDefault="003762EF" w:rsidP="003762EF">
            <w:pPr>
              <w:spacing w:after="0" w:line="240" w:lineRule="auto"/>
            </w:pPr>
            <w:r w:rsidRPr="003762EF">
              <w:t>Doc flow sheet cascades</w:t>
            </w:r>
          </w:p>
        </w:tc>
        <w:tc>
          <w:tcPr>
            <w:tcW w:w="2718" w:type="dxa"/>
          </w:tcPr>
          <w:p w14:paraId="51DFA084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Additional questions that appear for positive BHI screens</w:t>
            </w:r>
          </w:p>
        </w:tc>
        <w:tc>
          <w:tcPr>
            <w:tcW w:w="1843" w:type="dxa"/>
          </w:tcPr>
          <w:p w14:paraId="0B1DBDAD" w14:textId="77777777" w:rsidR="003762EF" w:rsidRPr="003762EF" w:rsidRDefault="003762EF" w:rsidP="003762EF">
            <w:pPr>
              <w:spacing w:after="0" w:line="240" w:lineRule="auto"/>
            </w:pPr>
            <w:r w:rsidRPr="003762EF">
              <w:t>Medical Assistants or anyone who is entering BHI data into the EMR doc flow sheets</w:t>
            </w:r>
          </w:p>
        </w:tc>
        <w:tc>
          <w:tcPr>
            <w:tcW w:w="3467" w:type="dxa"/>
          </w:tcPr>
          <w:p w14:paraId="0F024189" w14:textId="77777777" w:rsidR="003762EF" w:rsidRPr="003762EF" w:rsidRDefault="003762EF" w:rsidP="003762EF">
            <w:pPr>
              <w:spacing w:after="0" w:line="240" w:lineRule="auto"/>
            </w:pPr>
            <w:r w:rsidRPr="003762EF">
              <w:t>If BHI threshold scores entered into doc flow sheets, would trigger additional assessment questions to open up, alerting the MA to give the assessment questions to the patient</w:t>
            </w:r>
          </w:p>
        </w:tc>
      </w:tr>
      <w:tr w:rsidR="003762EF" w:rsidRPr="003762EF" w14:paraId="3FE28E49" w14:textId="77777777" w:rsidTr="003F3781">
        <w:tc>
          <w:tcPr>
            <w:tcW w:w="1957" w:type="dxa"/>
          </w:tcPr>
          <w:p w14:paraId="56146169" w14:textId="77777777" w:rsidR="003762EF" w:rsidRPr="003762EF" w:rsidRDefault="003762EF" w:rsidP="003762EF">
            <w:pPr>
              <w:spacing w:after="0" w:line="240" w:lineRule="auto"/>
            </w:pPr>
            <w:r w:rsidRPr="003762EF">
              <w:t>Best Practice Alert (BPA)</w:t>
            </w:r>
          </w:p>
        </w:tc>
        <w:tc>
          <w:tcPr>
            <w:tcW w:w="2718" w:type="dxa"/>
          </w:tcPr>
          <w:p w14:paraId="66E9ED22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 pop up information screen alerting the end-user to relevant BHI information</w:t>
            </w:r>
          </w:p>
        </w:tc>
        <w:tc>
          <w:tcPr>
            <w:tcW w:w="1843" w:type="dxa"/>
          </w:tcPr>
          <w:p w14:paraId="373B1216" w14:textId="77777777" w:rsidR="003762EF" w:rsidRPr="003762EF" w:rsidRDefault="003762EF" w:rsidP="003762EF">
            <w:pPr>
              <w:spacing w:after="0" w:line="240" w:lineRule="auto"/>
            </w:pPr>
            <w:r w:rsidRPr="003762EF">
              <w:t xml:space="preserve">Medical Assistants, providers, RN’s or anyone who is entering BHI data into the EMR </w:t>
            </w:r>
          </w:p>
        </w:tc>
        <w:tc>
          <w:tcPr>
            <w:tcW w:w="3467" w:type="dxa"/>
          </w:tcPr>
          <w:p w14:paraId="70319C92" w14:textId="77777777" w:rsidR="003762EF" w:rsidRPr="003762EF" w:rsidRDefault="003762EF" w:rsidP="003762EF">
            <w:pPr>
              <w:spacing w:after="0" w:line="240" w:lineRule="auto"/>
            </w:pPr>
            <w:r w:rsidRPr="003762EF">
              <w:t>BPA for suicidality would alert the end-user to a positive Columbia screen and direct to proper follow up.</w:t>
            </w:r>
          </w:p>
          <w:p w14:paraId="3A50914A" w14:textId="77777777" w:rsidR="003762EF" w:rsidRPr="003762EF" w:rsidRDefault="003762EF" w:rsidP="003762EF">
            <w:pPr>
              <w:spacing w:after="0" w:line="240" w:lineRule="auto"/>
            </w:pPr>
            <w:r w:rsidRPr="003762EF">
              <w:t>BPA for alcohol would ask a provider to confirm the diagnosis for alcohol use disorder they had entered in that encounter.</w:t>
            </w:r>
          </w:p>
        </w:tc>
      </w:tr>
      <w:tr w:rsidR="003762EF" w:rsidRPr="003762EF" w14:paraId="46B66870" w14:textId="77777777" w:rsidTr="003F3781">
        <w:tc>
          <w:tcPr>
            <w:tcW w:w="1957" w:type="dxa"/>
          </w:tcPr>
          <w:p w14:paraId="71796E84" w14:textId="77777777" w:rsidR="003762EF" w:rsidRPr="003762EF" w:rsidRDefault="003762EF" w:rsidP="003762EF">
            <w:pPr>
              <w:spacing w:after="0" w:line="240" w:lineRule="auto"/>
            </w:pPr>
            <w:r w:rsidRPr="003762EF">
              <w:t xml:space="preserve"> Smart sets</w:t>
            </w:r>
          </w:p>
        </w:tc>
        <w:tc>
          <w:tcPr>
            <w:tcW w:w="2718" w:type="dxa"/>
          </w:tcPr>
          <w:p w14:paraId="5A91C2A6" w14:textId="77777777" w:rsidR="003762EF" w:rsidRPr="003762EF" w:rsidRDefault="003762EF" w:rsidP="003762EF">
            <w:pPr>
              <w:spacing w:after="0" w:line="240" w:lineRule="auto"/>
            </w:pPr>
            <w:r w:rsidRPr="003762EF">
              <w:t>BHI smart set displayed all relevant BHI tools for the end user to choose what they needed</w:t>
            </w:r>
          </w:p>
        </w:tc>
        <w:tc>
          <w:tcPr>
            <w:tcW w:w="1843" w:type="dxa"/>
          </w:tcPr>
          <w:p w14:paraId="24E54E85" w14:textId="77777777" w:rsidR="003762EF" w:rsidRPr="003762EF" w:rsidRDefault="003762EF" w:rsidP="003762EF">
            <w:pPr>
              <w:spacing w:after="0" w:line="240" w:lineRule="auto"/>
            </w:pPr>
            <w:r w:rsidRPr="003762EF">
              <w:t>Any EMR end - user</w:t>
            </w:r>
          </w:p>
        </w:tc>
        <w:tc>
          <w:tcPr>
            <w:tcW w:w="3467" w:type="dxa"/>
          </w:tcPr>
          <w:p w14:paraId="0C021398" w14:textId="77777777" w:rsidR="003762EF" w:rsidRPr="003762EF" w:rsidRDefault="003762EF" w:rsidP="003762EF">
            <w:pPr>
              <w:spacing w:after="0" w:line="240" w:lineRule="auto"/>
            </w:pPr>
            <w:r w:rsidRPr="003762EF">
              <w:t xml:space="preserve"> Information in the smart set includes relevant diagnostic codes for BHI conditions, dot phrases, information on medications and management of SUD</w:t>
            </w:r>
          </w:p>
        </w:tc>
      </w:tr>
    </w:tbl>
    <w:p w14:paraId="4947A353" w14:textId="77777777" w:rsidR="003876B5" w:rsidRDefault="003876B5" w:rsidP="003762EF">
      <w:pPr>
        <w:spacing w:after="0" w:line="240" w:lineRule="auto"/>
      </w:pPr>
    </w:p>
    <w:sectPr w:rsidR="003876B5" w:rsidSect="003762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EF"/>
    <w:rsid w:val="00325C81"/>
    <w:rsid w:val="003762EF"/>
    <w:rsid w:val="003876B5"/>
    <w:rsid w:val="006C22E4"/>
    <w:rsid w:val="00A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142E"/>
  <w15:chartTrackingRefBased/>
  <w15:docId w15:val="{61497BB3-37CD-4C51-A333-AE1FA5DB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T Lapham</dc:creator>
  <cp:keywords/>
  <dc:description/>
  <cp:lastModifiedBy>Gwen T Lapham</cp:lastModifiedBy>
  <cp:revision>2</cp:revision>
  <dcterms:created xsi:type="dcterms:W3CDTF">2023-08-08T00:27:00Z</dcterms:created>
  <dcterms:modified xsi:type="dcterms:W3CDTF">2023-08-08T00:29:00Z</dcterms:modified>
</cp:coreProperties>
</file>